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66" w:rsidRDefault="00A21366" w:rsidP="00A21366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Темы контрольных работ по дисциплине: </w:t>
      </w:r>
    </w:p>
    <w:p w:rsidR="00A21366" w:rsidRDefault="00A21366" w:rsidP="00A213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«Руководство и лидерство в организациях» </w:t>
      </w:r>
    </w:p>
    <w:p w:rsidR="00A21366" w:rsidRDefault="00A21366" w:rsidP="00A213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366" w:rsidRPr="00A21366" w:rsidRDefault="00A21366" w:rsidP="00A2136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1366">
        <w:rPr>
          <w:rFonts w:ascii="Times New Roman" w:eastAsia="Calibri" w:hAnsi="Times New Roman" w:cs="Times New Roman"/>
          <w:sz w:val="28"/>
          <w:szCs w:val="28"/>
        </w:rPr>
        <w:t>1. Понятие формальной и неформальной группы</w:t>
      </w:r>
    </w:p>
    <w:p w:rsidR="00A21366" w:rsidRPr="00A21366" w:rsidRDefault="00A21366" w:rsidP="00A2136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1366">
        <w:rPr>
          <w:rFonts w:ascii="Times New Roman" w:eastAsia="Calibri" w:hAnsi="Times New Roman" w:cs="Times New Roman"/>
          <w:sz w:val="28"/>
          <w:szCs w:val="28"/>
        </w:rPr>
        <w:t>2. Теории группообразования</w:t>
      </w:r>
    </w:p>
    <w:p w:rsidR="00A21366" w:rsidRPr="00A21366" w:rsidRDefault="00A21366" w:rsidP="00A2136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1366">
        <w:rPr>
          <w:rFonts w:ascii="Times New Roman" w:eastAsia="Calibri" w:hAnsi="Times New Roman" w:cs="Times New Roman"/>
          <w:sz w:val="28"/>
          <w:szCs w:val="28"/>
        </w:rPr>
        <w:t>3. Стадии развития группы</w:t>
      </w:r>
    </w:p>
    <w:p w:rsidR="00A21366" w:rsidRPr="00A21366" w:rsidRDefault="00A21366" w:rsidP="00A2136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1366">
        <w:rPr>
          <w:rFonts w:ascii="Times New Roman" w:eastAsia="Calibri" w:hAnsi="Times New Roman" w:cs="Times New Roman"/>
          <w:sz w:val="28"/>
          <w:szCs w:val="28"/>
        </w:rPr>
        <w:t>4. Формальные группы, их особенности</w:t>
      </w:r>
    </w:p>
    <w:p w:rsidR="00A21366" w:rsidRPr="00A21366" w:rsidRDefault="00A21366" w:rsidP="00A2136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1366">
        <w:rPr>
          <w:rFonts w:ascii="Times New Roman" w:eastAsia="Calibri" w:hAnsi="Times New Roman" w:cs="Times New Roman"/>
          <w:sz w:val="28"/>
          <w:szCs w:val="28"/>
        </w:rPr>
        <w:t>5. Неформальные группы, их особенности</w:t>
      </w:r>
    </w:p>
    <w:p w:rsidR="00A21366" w:rsidRPr="00A21366" w:rsidRDefault="00A21366" w:rsidP="00A2136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1366">
        <w:rPr>
          <w:rFonts w:ascii="Times New Roman" w:eastAsia="Calibri" w:hAnsi="Times New Roman" w:cs="Times New Roman"/>
          <w:sz w:val="28"/>
          <w:szCs w:val="28"/>
        </w:rPr>
        <w:t xml:space="preserve">6. Взаимодействие формальных и неформальных групп. Модель </w:t>
      </w:r>
      <w:proofErr w:type="spellStart"/>
      <w:r w:rsidRPr="00A21366">
        <w:rPr>
          <w:rFonts w:ascii="Times New Roman" w:eastAsia="Calibri" w:hAnsi="Times New Roman" w:cs="Times New Roman"/>
          <w:sz w:val="28"/>
          <w:szCs w:val="28"/>
        </w:rPr>
        <w:t>Хоманса</w:t>
      </w:r>
      <w:proofErr w:type="spellEnd"/>
    </w:p>
    <w:p w:rsidR="00A21366" w:rsidRPr="00A21366" w:rsidRDefault="00A21366" w:rsidP="00A2136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1366">
        <w:rPr>
          <w:rFonts w:ascii="Times New Roman" w:eastAsia="Calibri" w:hAnsi="Times New Roman" w:cs="Times New Roman"/>
          <w:sz w:val="28"/>
          <w:szCs w:val="28"/>
        </w:rPr>
        <w:t>7. Основные и ситуационные характеристики группы</w:t>
      </w:r>
    </w:p>
    <w:p w:rsidR="00A21366" w:rsidRPr="00A21366" w:rsidRDefault="00A21366" w:rsidP="00A2136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1366">
        <w:rPr>
          <w:rFonts w:ascii="Times New Roman" w:eastAsia="Calibri" w:hAnsi="Times New Roman" w:cs="Times New Roman"/>
          <w:sz w:val="28"/>
          <w:szCs w:val="28"/>
        </w:rPr>
        <w:t>8. Групповые состояния и процессы</w:t>
      </w:r>
    </w:p>
    <w:p w:rsidR="00A21366" w:rsidRPr="00A21366" w:rsidRDefault="00A21366" w:rsidP="00A2136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1366">
        <w:rPr>
          <w:rFonts w:ascii="Times New Roman" w:eastAsia="Calibri" w:hAnsi="Times New Roman" w:cs="Times New Roman"/>
          <w:sz w:val="28"/>
          <w:szCs w:val="28"/>
        </w:rPr>
        <w:t>9. Команда как особая разновидность групп.</w:t>
      </w:r>
    </w:p>
    <w:p w:rsidR="00A21366" w:rsidRPr="00A21366" w:rsidRDefault="00A21366" w:rsidP="00A2136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1366">
        <w:rPr>
          <w:rFonts w:ascii="Times New Roman" w:eastAsia="Calibri" w:hAnsi="Times New Roman" w:cs="Times New Roman"/>
          <w:sz w:val="28"/>
          <w:szCs w:val="28"/>
        </w:rPr>
        <w:t>10. Модели и стадии развития команды</w:t>
      </w:r>
    </w:p>
    <w:p w:rsidR="00A21366" w:rsidRPr="00A21366" w:rsidRDefault="00A21366" w:rsidP="00A2136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1366">
        <w:rPr>
          <w:rFonts w:ascii="Times New Roman" w:eastAsia="Calibri" w:hAnsi="Times New Roman" w:cs="Times New Roman"/>
          <w:sz w:val="28"/>
          <w:szCs w:val="28"/>
        </w:rPr>
        <w:t>11. Методы ролевой диагностики группы</w:t>
      </w:r>
    </w:p>
    <w:p w:rsidR="00A21366" w:rsidRPr="00A21366" w:rsidRDefault="00A21366" w:rsidP="00A2136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1366">
        <w:rPr>
          <w:rFonts w:ascii="Times New Roman" w:eastAsia="Calibri" w:hAnsi="Times New Roman" w:cs="Times New Roman"/>
          <w:sz w:val="28"/>
          <w:szCs w:val="28"/>
        </w:rPr>
        <w:t>12. Групповые роли</w:t>
      </w:r>
    </w:p>
    <w:p w:rsidR="00A21366" w:rsidRPr="00A21366" w:rsidRDefault="00A21366" w:rsidP="00A2136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1366">
        <w:rPr>
          <w:rFonts w:ascii="Times New Roman" w:eastAsia="Calibri" w:hAnsi="Times New Roman" w:cs="Times New Roman"/>
          <w:sz w:val="28"/>
          <w:szCs w:val="28"/>
        </w:rPr>
        <w:t>13. Поведенческие роли</w:t>
      </w:r>
    </w:p>
    <w:p w:rsidR="00A21366" w:rsidRPr="00A21366" w:rsidRDefault="00A21366" w:rsidP="00A2136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1366">
        <w:rPr>
          <w:rFonts w:ascii="Times New Roman" w:eastAsia="Calibri" w:hAnsi="Times New Roman" w:cs="Times New Roman"/>
          <w:sz w:val="28"/>
          <w:szCs w:val="28"/>
        </w:rPr>
        <w:t>14. Коммуникативные роли</w:t>
      </w:r>
    </w:p>
    <w:p w:rsidR="00A21366" w:rsidRPr="00A21366" w:rsidRDefault="00A21366" w:rsidP="00A2136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1366">
        <w:rPr>
          <w:rFonts w:ascii="Times New Roman" w:eastAsia="Calibri" w:hAnsi="Times New Roman" w:cs="Times New Roman"/>
          <w:sz w:val="28"/>
          <w:szCs w:val="28"/>
        </w:rPr>
        <w:t>15. Понятие конфликта</w:t>
      </w:r>
    </w:p>
    <w:p w:rsidR="00A21366" w:rsidRPr="00A21366" w:rsidRDefault="00A21366" w:rsidP="00A2136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1366">
        <w:rPr>
          <w:rFonts w:ascii="Times New Roman" w:eastAsia="Calibri" w:hAnsi="Times New Roman" w:cs="Times New Roman"/>
          <w:sz w:val="28"/>
          <w:szCs w:val="28"/>
        </w:rPr>
        <w:t>16. Классификация конфликтов</w:t>
      </w:r>
    </w:p>
    <w:p w:rsidR="00A21366" w:rsidRPr="00A21366" w:rsidRDefault="00A21366" w:rsidP="00A2136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1366">
        <w:rPr>
          <w:rFonts w:ascii="Times New Roman" w:eastAsia="Calibri" w:hAnsi="Times New Roman" w:cs="Times New Roman"/>
          <w:sz w:val="28"/>
          <w:szCs w:val="28"/>
        </w:rPr>
        <w:t>17. Функции конфликта в организации</w:t>
      </w:r>
    </w:p>
    <w:p w:rsidR="00A21366" w:rsidRPr="00A21366" w:rsidRDefault="00A21366" w:rsidP="00A2136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1366">
        <w:rPr>
          <w:rFonts w:ascii="Times New Roman" w:eastAsia="Calibri" w:hAnsi="Times New Roman" w:cs="Times New Roman"/>
          <w:sz w:val="28"/>
          <w:szCs w:val="28"/>
        </w:rPr>
        <w:t>18. Причины возникновения конфликта в организации</w:t>
      </w:r>
    </w:p>
    <w:p w:rsidR="00A21366" w:rsidRPr="00A21366" w:rsidRDefault="00A21366" w:rsidP="00A2136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1366">
        <w:rPr>
          <w:rFonts w:ascii="Times New Roman" w:eastAsia="Calibri" w:hAnsi="Times New Roman" w:cs="Times New Roman"/>
          <w:sz w:val="28"/>
          <w:szCs w:val="28"/>
        </w:rPr>
        <w:t>19. Структурные методы разрешения конфликтов в организации</w:t>
      </w:r>
    </w:p>
    <w:p w:rsidR="00A21366" w:rsidRPr="00A21366" w:rsidRDefault="00A21366" w:rsidP="00A2136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1366">
        <w:rPr>
          <w:rFonts w:ascii="Times New Roman" w:eastAsia="Calibri" w:hAnsi="Times New Roman" w:cs="Times New Roman"/>
          <w:sz w:val="28"/>
          <w:szCs w:val="28"/>
        </w:rPr>
        <w:t>20. Межличностные методы разрешения конфликтов</w:t>
      </w:r>
    </w:p>
    <w:p w:rsidR="00A21366" w:rsidRPr="00A21366" w:rsidRDefault="00A21366" w:rsidP="00A2136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1366">
        <w:rPr>
          <w:rFonts w:ascii="Times New Roman" w:eastAsia="Calibri" w:hAnsi="Times New Roman" w:cs="Times New Roman"/>
          <w:sz w:val="28"/>
          <w:szCs w:val="28"/>
        </w:rPr>
        <w:t>21. Управление конфликтом</w:t>
      </w:r>
    </w:p>
    <w:p w:rsidR="00A21366" w:rsidRPr="00A21366" w:rsidRDefault="00A21366" w:rsidP="00A2136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1366">
        <w:rPr>
          <w:rFonts w:ascii="Times New Roman" w:eastAsia="Calibri" w:hAnsi="Times New Roman" w:cs="Times New Roman"/>
          <w:sz w:val="28"/>
          <w:szCs w:val="28"/>
        </w:rPr>
        <w:t>22. Основные понятия процесса коммуникации</w:t>
      </w:r>
    </w:p>
    <w:p w:rsidR="00A21366" w:rsidRPr="00A21366" w:rsidRDefault="00A21366" w:rsidP="00A2136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1366">
        <w:rPr>
          <w:rFonts w:ascii="Times New Roman" w:eastAsia="Calibri" w:hAnsi="Times New Roman" w:cs="Times New Roman"/>
          <w:sz w:val="28"/>
          <w:szCs w:val="28"/>
        </w:rPr>
        <w:t>23.Виды коммуникации</w:t>
      </w:r>
    </w:p>
    <w:p w:rsidR="00A21366" w:rsidRPr="00A21366" w:rsidRDefault="00A21366" w:rsidP="00A2136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1366">
        <w:rPr>
          <w:rFonts w:ascii="Times New Roman" w:eastAsia="Calibri" w:hAnsi="Times New Roman" w:cs="Times New Roman"/>
          <w:sz w:val="28"/>
          <w:szCs w:val="28"/>
        </w:rPr>
        <w:t>24. Элементы коммуникации</w:t>
      </w:r>
    </w:p>
    <w:p w:rsidR="00A21366" w:rsidRPr="00A21366" w:rsidRDefault="00A21366" w:rsidP="00A2136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1366">
        <w:rPr>
          <w:rFonts w:ascii="Times New Roman" w:eastAsia="Calibri" w:hAnsi="Times New Roman" w:cs="Times New Roman"/>
          <w:sz w:val="28"/>
          <w:szCs w:val="28"/>
        </w:rPr>
        <w:t>25. Процесс коммуникации</w:t>
      </w:r>
    </w:p>
    <w:p w:rsidR="00A21366" w:rsidRPr="00A21366" w:rsidRDefault="00A21366" w:rsidP="00A2136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1366">
        <w:rPr>
          <w:rFonts w:ascii="Times New Roman" w:eastAsia="Calibri" w:hAnsi="Times New Roman" w:cs="Times New Roman"/>
          <w:sz w:val="28"/>
          <w:szCs w:val="28"/>
        </w:rPr>
        <w:t>26. Коммуникативные барьеры</w:t>
      </w:r>
    </w:p>
    <w:p w:rsidR="00A21366" w:rsidRPr="00A21366" w:rsidRDefault="00A21366" w:rsidP="00A2136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1366">
        <w:rPr>
          <w:rFonts w:ascii="Times New Roman" w:eastAsia="Calibri" w:hAnsi="Times New Roman" w:cs="Times New Roman"/>
          <w:sz w:val="28"/>
          <w:szCs w:val="28"/>
        </w:rPr>
        <w:t>27. Методы эффективной передачи и восприятия информации</w:t>
      </w:r>
    </w:p>
    <w:p w:rsidR="00A21366" w:rsidRPr="00A21366" w:rsidRDefault="00A21366" w:rsidP="00A2136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1366">
        <w:rPr>
          <w:rFonts w:ascii="Times New Roman" w:eastAsia="Calibri" w:hAnsi="Times New Roman" w:cs="Times New Roman"/>
          <w:sz w:val="28"/>
          <w:szCs w:val="28"/>
        </w:rPr>
        <w:t>28. Преграды в организационной коммуникации и пути их преодоления</w:t>
      </w:r>
    </w:p>
    <w:p w:rsidR="00A21366" w:rsidRPr="00A21366" w:rsidRDefault="00A21366" w:rsidP="00A2136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1366">
        <w:rPr>
          <w:rFonts w:ascii="Times New Roman" w:eastAsia="Calibri" w:hAnsi="Times New Roman" w:cs="Times New Roman"/>
          <w:sz w:val="28"/>
          <w:szCs w:val="28"/>
        </w:rPr>
        <w:t>29. Коммуникационная сеть. Различные способы коммуникаций</w:t>
      </w:r>
    </w:p>
    <w:p w:rsidR="00A21366" w:rsidRPr="00A21366" w:rsidRDefault="00A21366" w:rsidP="00A2136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1366">
        <w:rPr>
          <w:rFonts w:ascii="Times New Roman" w:eastAsia="Calibri" w:hAnsi="Times New Roman" w:cs="Times New Roman"/>
          <w:sz w:val="28"/>
          <w:szCs w:val="28"/>
        </w:rPr>
        <w:t>30. Качества, необходимые эффективному лидеру и руководителю</w:t>
      </w:r>
    </w:p>
    <w:p w:rsidR="00707AF9" w:rsidRPr="00A21366" w:rsidRDefault="00707AF9" w:rsidP="00A2136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07AF9" w:rsidRPr="00A21366" w:rsidSect="00CD1D33">
      <w:pgSz w:w="11907" w:h="16840" w:code="9"/>
      <w:pgMar w:top="85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1366"/>
    <w:rsid w:val="0004773A"/>
    <w:rsid w:val="00707AF9"/>
    <w:rsid w:val="008C57CF"/>
    <w:rsid w:val="00A21366"/>
    <w:rsid w:val="00CD1D33"/>
    <w:rsid w:val="00D8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2</cp:revision>
  <dcterms:created xsi:type="dcterms:W3CDTF">2017-02-08T13:06:00Z</dcterms:created>
  <dcterms:modified xsi:type="dcterms:W3CDTF">2017-02-08T13:07:00Z</dcterms:modified>
</cp:coreProperties>
</file>